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44" w:rsidRDefault="00F26944" w:rsidP="00FB0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F26944" w:rsidRPr="00F26944" w:rsidRDefault="00F26944" w:rsidP="00F269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F26944">
        <w:rPr>
          <w:rStyle w:val="fontstyle01"/>
          <w:rFonts w:ascii="Times New Roman" w:hAnsi="Times New Roman" w:cs="Times New Roman"/>
          <w:b/>
          <w:sz w:val="24"/>
          <w:szCs w:val="24"/>
        </w:rPr>
        <w:t>Kas võib järeldada, et kui mäeeraldise piirid on taotluse kohaselt</w:t>
      </w:r>
      <w:r w:rsidRPr="00F26944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Pr="00F26944">
        <w:rPr>
          <w:rStyle w:val="fontstyle01"/>
          <w:rFonts w:ascii="Times New Roman" w:hAnsi="Times New Roman" w:cs="Times New Roman"/>
          <w:b/>
          <w:sz w:val="24"/>
          <w:szCs w:val="24"/>
        </w:rPr>
        <w:t>viidud vastavusse töös soovitatud ulatusega, siis kavandatavast alast põhja poole jääva Mäekingu kinnistu piiril asuv</w:t>
      </w:r>
      <w:r w:rsidRPr="00F26944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Pr="00F26944">
        <w:rPr>
          <w:rStyle w:val="fontstyle01"/>
          <w:rFonts w:ascii="Times New Roman" w:hAnsi="Times New Roman" w:cs="Times New Roman"/>
          <w:b/>
          <w:sz w:val="24"/>
          <w:szCs w:val="24"/>
        </w:rPr>
        <w:t>tiik säilib ja selle veetase püsib muutumatuna?</w:t>
      </w:r>
    </w:p>
    <w:p w:rsidR="00F26944" w:rsidRDefault="00F26944" w:rsidP="00D64A6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64A6A">
        <w:rPr>
          <w:rFonts w:ascii="Times New Roman" w:hAnsi="Times New Roman" w:cs="Times New Roman"/>
          <w:bCs/>
          <w:sz w:val="24"/>
          <w:szCs w:val="24"/>
        </w:rPr>
        <w:t>Maavara kaevandamise keskkonnaloa taotluses on kirjas: „</w:t>
      </w:r>
      <w:r w:rsidRPr="00D64A6A">
        <w:rPr>
          <w:rFonts w:ascii="Times New Roman" w:hAnsi="Times New Roman" w:cs="Times New Roman"/>
          <w:sz w:val="24"/>
          <w:szCs w:val="24"/>
        </w:rPr>
        <w:t xml:space="preserve">Taotletav </w:t>
      </w:r>
      <w:proofErr w:type="spellStart"/>
      <w:r w:rsidRPr="00D64A6A">
        <w:rPr>
          <w:rFonts w:ascii="Times New Roman" w:hAnsi="Times New Roman" w:cs="Times New Roman"/>
          <w:sz w:val="24"/>
          <w:szCs w:val="24"/>
        </w:rPr>
        <w:t>Kasaritsa</w:t>
      </w:r>
      <w:proofErr w:type="spellEnd"/>
      <w:r w:rsidRPr="00D64A6A">
        <w:rPr>
          <w:rFonts w:ascii="Times New Roman" w:hAnsi="Times New Roman" w:cs="Times New Roman"/>
          <w:sz w:val="24"/>
          <w:szCs w:val="24"/>
        </w:rPr>
        <w:t xml:space="preserve"> liivakarjäär </w:t>
      </w:r>
      <w:r w:rsidRPr="00D64A6A">
        <w:rPr>
          <w:rFonts w:ascii="Times New Roman" w:hAnsi="Times New Roman" w:cs="Times New Roman"/>
          <w:color w:val="000000"/>
          <w:sz w:val="24"/>
          <w:szCs w:val="24"/>
        </w:rPr>
        <w:t xml:space="preserve">hõlmab </w:t>
      </w:r>
      <w:proofErr w:type="spellStart"/>
      <w:r w:rsidRPr="00D64A6A">
        <w:rPr>
          <w:rFonts w:ascii="Times New Roman" w:hAnsi="Times New Roman" w:cs="Times New Roman"/>
          <w:color w:val="000000"/>
          <w:sz w:val="24"/>
          <w:szCs w:val="24"/>
        </w:rPr>
        <w:t>Kasaritsa</w:t>
      </w:r>
      <w:proofErr w:type="spellEnd"/>
      <w:r w:rsidRPr="00D64A6A">
        <w:rPr>
          <w:rFonts w:ascii="Times New Roman" w:hAnsi="Times New Roman" w:cs="Times New Roman"/>
          <w:color w:val="000000"/>
          <w:sz w:val="24"/>
          <w:szCs w:val="24"/>
        </w:rPr>
        <w:t xml:space="preserve"> maardla (registrikaart nr 991) pealpool veetaset paiknevat aktiivse tarbevaru plokki (1 plokk).</w:t>
      </w:r>
      <w:r w:rsidR="00D64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D44" w:rsidRPr="00FB0CC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Kasaritsa</w:t>
      </w:r>
      <w:proofErr w:type="spellEnd"/>
      <w:r w:rsidR="00777D44" w:rsidRPr="00FB0CC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mäeeraldise 6,21 ha suurusel varualal kaevandatakse liiva põhjaveetasemest kõrgemal.</w:t>
      </w:r>
      <w:r w:rsidR="00777D44" w:rsidRPr="00777D4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777D44" w:rsidRPr="00FB0CC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Vanast kaevealast lõuna poole liikudes ja jäädes kaevandades </w:t>
      </w:r>
      <w:proofErr w:type="spellStart"/>
      <w:r w:rsidR="00777D44" w:rsidRPr="00FB0CC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abs</w:t>
      </w:r>
      <w:proofErr w:type="spellEnd"/>
      <w:r w:rsidR="00777D44" w:rsidRPr="00FB0CC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kõrgusest 170 m kõrgemale, ei mõjuta piirkonna veerežiimi ja veetase Mäekalda tiigis jääb nii nagu on </w:t>
      </w:r>
      <w:r w:rsidR="00777D4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aastate lõikes olnud</w:t>
      </w:r>
      <w:r w:rsidR="00777D44" w:rsidRPr="00FB0CC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:rsidR="00777D44" w:rsidRPr="00D64A6A" w:rsidRDefault="00777D44" w:rsidP="00777D44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Kuna ei kaevandata põhjaveekihis, siis vee kvaliteedis muutusi ei toimu.</w:t>
      </w:r>
    </w:p>
    <w:p w:rsidR="00777D44" w:rsidRPr="00777D44" w:rsidRDefault="00777D44" w:rsidP="00777D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777D44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Kas seega saab järeldada, et arvestades </w:t>
      </w:r>
      <w:proofErr w:type="spellStart"/>
      <w:r w:rsidRPr="00777D44">
        <w:rPr>
          <w:rStyle w:val="fontstyle01"/>
          <w:rFonts w:ascii="Times New Roman" w:hAnsi="Times New Roman" w:cs="Times New Roman"/>
          <w:b/>
          <w:sz w:val="24"/>
          <w:szCs w:val="24"/>
        </w:rPr>
        <w:t>hüdrogeoloogilisi</w:t>
      </w:r>
      <w:proofErr w:type="spellEnd"/>
      <w:r w:rsidRPr="00777D44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tingimusi sh maapinna reljeefi ja</w:t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Pr="00777D44">
        <w:rPr>
          <w:rStyle w:val="fontstyle01"/>
          <w:rFonts w:ascii="Times New Roman" w:hAnsi="Times New Roman" w:cs="Times New Roman"/>
          <w:b/>
          <w:sz w:val="24"/>
          <w:szCs w:val="24"/>
        </w:rPr>
        <w:t>lähimate tiikide ja salvkaevude kaugusi, siis planeeritava kaevandamise tulemusena veetasemete ja vee kvaliteedi</w:t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 w:rsidRPr="00777D44">
        <w:rPr>
          <w:rStyle w:val="fontstyle01"/>
          <w:rFonts w:ascii="Times New Roman" w:hAnsi="Times New Roman" w:cs="Times New Roman"/>
          <w:b/>
          <w:sz w:val="24"/>
          <w:szCs w:val="24"/>
        </w:rPr>
        <w:t>muutust ette ei ole kuidagi näha või on ikkagi reaalne oht, et veetasemed hakkavad alanema?</w:t>
      </w:r>
    </w:p>
    <w:p w:rsidR="00777D44" w:rsidRDefault="00777D44" w:rsidP="00777D4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proofErr w:type="spellStart"/>
      <w:r w:rsidRPr="00FB0CC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Kasaritsa</w:t>
      </w:r>
      <w:proofErr w:type="spellEnd"/>
      <w:r w:rsidRPr="00FB0CC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liivakarjääris planeeritaval liiva kaevandamisel </w:t>
      </w:r>
      <w:r w:rsidRPr="00FB0CC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põhjaveetasemest kõrgemal</w:t>
      </w:r>
      <w:r w:rsidRPr="00777D4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mõju</w:t>
      </w:r>
      <w:r w:rsidRPr="00FB0CC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ümbruskonna veetasemele ja vee keemilisele koostisele puudub</w:t>
      </w:r>
      <w:r w:rsidRPr="00FB0CC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Aastasisene veetaseme kõikumine on looduslik ja sõltub ilmastikutingimustest.</w:t>
      </w:r>
    </w:p>
    <w:p w:rsidR="00790828" w:rsidRDefault="00790828" w:rsidP="009C00D6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proofErr w:type="spellStart"/>
      <w:r w:rsidRPr="009C00D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Kasaritsa</w:t>
      </w:r>
      <w:proofErr w:type="spellEnd"/>
      <w:r w:rsidRPr="009C00D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avalikul arutelul tundsid ka osad kodanikud muret, miks ei käidud nende juures selle töö kokkupanemisel veetasemeid mõõtmas. Kokkuvõtlikult tunti muret, </w:t>
      </w:r>
      <w:r w:rsidRPr="009C0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miks ei käidud järgmistel tabelis olevatel kinnistutel veetasemeid mõõtmas </w:t>
      </w:r>
      <w:proofErr w:type="spellStart"/>
      <w:r w:rsidRPr="009C0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hüdrogeoloogilise</w:t>
      </w:r>
      <w:proofErr w:type="spellEnd"/>
      <w:r w:rsidRPr="009C0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 töö tegemise raames</w:t>
      </w:r>
      <w:r w:rsidRPr="009C00D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:</w:t>
      </w:r>
    </w:p>
    <w:p w:rsidR="009C00D6" w:rsidRPr="009C00D6" w:rsidRDefault="009C00D6" w:rsidP="009C00D6">
      <w:pPr>
        <w:pStyle w:val="ListParagraph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B548D8" w:rsidRPr="00790828" w:rsidRDefault="00B548D8" w:rsidP="00B548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B54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Vastuseks</w:t>
      </w:r>
      <w:r w:rsidR="00FB0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, mõõtmised on viimases aruandes toodud</w:t>
      </w:r>
      <w:r w:rsidRPr="00B54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:</w:t>
      </w: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57"/>
        <w:gridCol w:w="5272"/>
      </w:tblGrid>
      <w:tr w:rsidR="00790828" w:rsidRPr="00FB0CC6" w:rsidTr="003E1ED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8" w:rsidRPr="00790828" w:rsidRDefault="0079082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0828">
              <w:rPr>
                <w:rFonts w:ascii="Times New Roman" w:eastAsia="Times New Roman" w:hAnsi="Times New Roman" w:cs="Times New Roman"/>
                <w:bCs/>
                <w:color w:val="000000"/>
                <w:lang w:eastAsia="et-EE"/>
              </w:rPr>
              <w:t xml:space="preserve">Kinnistu nimi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8" w:rsidRPr="00790828" w:rsidRDefault="0079082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790828">
              <w:rPr>
                <w:rFonts w:ascii="Times New Roman" w:eastAsia="Times New Roman" w:hAnsi="Times New Roman" w:cs="Times New Roman"/>
                <w:bCs/>
                <w:color w:val="000000"/>
                <w:lang w:eastAsia="et-EE"/>
              </w:rPr>
              <w:t>Katastriükuse</w:t>
            </w:r>
            <w:proofErr w:type="spellEnd"/>
            <w:r w:rsidRPr="00790828">
              <w:rPr>
                <w:rFonts w:ascii="Times New Roman" w:eastAsia="Times New Roman" w:hAnsi="Times New Roman" w:cs="Times New Roman"/>
                <w:bCs/>
                <w:color w:val="000000"/>
                <w:lang w:eastAsia="et-EE"/>
              </w:rPr>
              <w:t xml:space="preserve"> nr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FB0CC6" w:rsidRDefault="0079082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t-EE"/>
              </w:rPr>
            </w:pPr>
            <w:r w:rsidRPr="00FB0CC6">
              <w:rPr>
                <w:rFonts w:ascii="Times New Roman" w:eastAsia="Times New Roman" w:hAnsi="Times New Roman" w:cs="Times New Roman"/>
                <w:bCs/>
                <w:color w:val="000000"/>
                <w:lang w:eastAsia="et-EE"/>
              </w:rPr>
              <w:t>Mõõtmine</w:t>
            </w:r>
          </w:p>
        </w:tc>
      </w:tr>
      <w:tr w:rsidR="00790828" w:rsidRPr="00FB0CC6" w:rsidTr="003E1ED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8" w:rsidRPr="00790828" w:rsidRDefault="0079082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082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Teelahkme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8" w:rsidRPr="00790828" w:rsidRDefault="0079082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082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91804:003:2040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FB0CC6" w:rsidRDefault="00B548D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Ei teostatud, sest jääb </w:t>
            </w:r>
            <w:r w:rsidRPr="00FB0CC6">
              <w:rPr>
                <w:rFonts w:ascii="Times New Roman" w:eastAsia="Times New Roman" w:hAnsi="Times New Roman" w:cs="Times New Roman"/>
                <w:i/>
                <w:color w:val="000000"/>
                <w:lang w:eastAsia="et-EE"/>
              </w:rPr>
              <w:t xml:space="preserve">ca </w:t>
            </w:r>
            <w:r w:rsidRP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800 m kaugusele taotletavast alast ja liiva</w:t>
            </w:r>
            <w:r w:rsidR="005F29C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  <w:r w:rsidRP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kaevandamise mõju </w:t>
            </w:r>
            <w:r w:rsidR="005F29C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veetasemele </w:t>
            </w:r>
            <w:r w:rsidRP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puudub</w:t>
            </w:r>
          </w:p>
        </w:tc>
      </w:tr>
      <w:tr w:rsidR="00790828" w:rsidRPr="00FB0CC6" w:rsidTr="003E1ED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8" w:rsidRPr="00790828" w:rsidRDefault="0079082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082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Tamme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8" w:rsidRPr="00790828" w:rsidRDefault="0079082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082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91804:003:0487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FB0CC6" w:rsidRDefault="00B548D8" w:rsidP="005F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Ei teostatud, sest jääb </w:t>
            </w:r>
            <w:r w:rsidRPr="00FB0CC6">
              <w:rPr>
                <w:rFonts w:ascii="Times New Roman" w:eastAsia="Times New Roman" w:hAnsi="Times New Roman" w:cs="Times New Roman"/>
                <w:i/>
                <w:color w:val="000000"/>
                <w:lang w:eastAsia="et-EE"/>
              </w:rPr>
              <w:t xml:space="preserve">ca </w:t>
            </w:r>
            <w:r w:rsidRP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</w:t>
            </w:r>
            <w:r w:rsidRP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00 m kaugusele taotletavast alast</w:t>
            </w:r>
            <w:r w:rsidRP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. </w:t>
            </w:r>
            <w:r w:rsid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Kuna </w:t>
            </w:r>
            <w:r w:rsidR="005F29C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liiva plaanitakse kaevandada pealpool </w:t>
            </w:r>
            <w:r w:rsid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põhjaveekih</w:t>
            </w:r>
            <w:r w:rsidR="005F29C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ti</w:t>
            </w:r>
            <w:r w:rsid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, siis selles kauguses mõju puudub. K</w:t>
            </w:r>
            <w:r w:rsidRP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innistul </w:t>
            </w:r>
            <w:r w:rsid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asub</w:t>
            </w:r>
            <w:r w:rsidRP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88 m sügavune puurkaev (PRK0060182). Puurkaev </w:t>
            </w:r>
            <w:r w:rsidR="005F29C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avab</w:t>
            </w:r>
            <w:r w:rsidRP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Kesk-Devoni veekih</w:t>
            </w:r>
            <w:r w:rsidR="005F29C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ti</w:t>
            </w:r>
            <w:r w:rsidRP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(sügavusvahemik 50-88 m), mis kuulub </w:t>
            </w:r>
            <w:r w:rsidRPr="00FB0CC6">
              <w:rPr>
                <w:rFonts w:ascii="Times New Roman" w:hAnsi="Times New Roman" w:cs="Times New Roman"/>
                <w:color w:val="000000"/>
              </w:rPr>
              <w:t>Kesk-Devoni põhjaveekogum</w:t>
            </w:r>
            <w:r w:rsidRPr="00FB0CC6">
              <w:rPr>
                <w:rFonts w:ascii="Times New Roman" w:hAnsi="Times New Roman" w:cs="Times New Roman"/>
                <w:color w:val="000000"/>
              </w:rPr>
              <w:t>isse</w:t>
            </w:r>
            <w:r w:rsidRPr="00FB0CC6">
              <w:rPr>
                <w:rFonts w:ascii="Times New Roman" w:hAnsi="Times New Roman" w:cs="Times New Roman"/>
                <w:color w:val="000000"/>
              </w:rPr>
              <w:t xml:space="preserve"> Ida-Eesti vesikonnas (24§2019)</w:t>
            </w:r>
            <w:r w:rsidR="005F29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90828" w:rsidRPr="00FB0CC6" w:rsidTr="003E1ED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8" w:rsidRPr="00790828" w:rsidRDefault="0079082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082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Meeksi-Pruuli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8" w:rsidRPr="00790828" w:rsidRDefault="0079082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082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91804:003:2810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FB0CC6" w:rsidRDefault="006C754C" w:rsidP="006C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Jääb karjäärialast </w:t>
            </w:r>
            <w:r w:rsidRPr="009C00D6">
              <w:rPr>
                <w:rFonts w:ascii="Times New Roman" w:eastAsia="Times New Roman" w:hAnsi="Times New Roman" w:cs="Times New Roman"/>
                <w:i/>
                <w:color w:val="000000"/>
                <w:lang w:eastAsia="et-EE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450 m kaugusele. Omaniku soovil mõõdeti v</w:t>
            </w:r>
            <w:r w:rsidR="00B548D8" w:rsidRP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eetaset 09.10.2024</w:t>
            </w:r>
          </w:p>
        </w:tc>
      </w:tr>
      <w:tr w:rsidR="00790828" w:rsidRPr="00FB0CC6" w:rsidTr="003E1ED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8" w:rsidRPr="00790828" w:rsidRDefault="0079082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proofErr w:type="spellStart"/>
            <w:r w:rsidRPr="0079082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Tammõmäe</w:t>
            </w:r>
            <w:proofErr w:type="spellEnd"/>
            <w:r w:rsidRPr="0079082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8" w:rsidRPr="00790828" w:rsidRDefault="0079082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082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91701:001:2062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FB0CC6" w:rsidRDefault="00B548D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Veetaset mõõdeti 31.07. ja 09.10.2024</w:t>
            </w:r>
          </w:p>
        </w:tc>
      </w:tr>
      <w:tr w:rsidR="00790828" w:rsidRPr="00FB0CC6" w:rsidTr="003E1ED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8" w:rsidRPr="00790828" w:rsidRDefault="0079082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082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Suur-Tammsaare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8" w:rsidRPr="00790828" w:rsidRDefault="0079082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082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91804:003:2510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FB0CC6" w:rsidRDefault="00B548D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Veetaset mõõdeti 31.07.2024, sügisel ei lubatud mõõtma</w:t>
            </w:r>
          </w:p>
        </w:tc>
      </w:tr>
      <w:tr w:rsidR="00790828" w:rsidRPr="00FB0CC6" w:rsidTr="003E1ED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8" w:rsidRPr="00790828" w:rsidRDefault="0079082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082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Joakiti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28" w:rsidRPr="00790828" w:rsidRDefault="00790828" w:rsidP="007908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0828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91804:003:0044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28" w:rsidRPr="00FB0CC6" w:rsidRDefault="006C754C" w:rsidP="006C7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Juulis keeldus, v</w:t>
            </w:r>
            <w:r w:rsidR="00B548D8" w:rsidRPr="00FB0C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eetaset mõõdeti 09.10.2024</w:t>
            </w:r>
          </w:p>
        </w:tc>
      </w:tr>
    </w:tbl>
    <w:p w:rsidR="008F28DA" w:rsidRPr="006C754C" w:rsidRDefault="006C754C" w:rsidP="006C754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C754C">
        <w:rPr>
          <w:rFonts w:ascii="Times New Roman" w:hAnsi="Times New Roman" w:cs="Times New Roman"/>
          <w:sz w:val="24"/>
          <w:szCs w:val="24"/>
        </w:rPr>
        <w:t xml:space="preserve">Veetasemete andmed on toodud aruande (Kavandatava </w:t>
      </w:r>
      <w:proofErr w:type="spellStart"/>
      <w:r w:rsidRPr="006C754C">
        <w:rPr>
          <w:rFonts w:ascii="Times New Roman" w:hAnsi="Times New Roman" w:cs="Times New Roman"/>
          <w:sz w:val="24"/>
          <w:szCs w:val="24"/>
        </w:rPr>
        <w:t>Kasaritsa</w:t>
      </w:r>
      <w:proofErr w:type="spellEnd"/>
      <w:r w:rsidRPr="006C7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54C">
        <w:rPr>
          <w:rFonts w:ascii="Times New Roman" w:hAnsi="Times New Roman" w:cs="Times New Roman"/>
          <w:sz w:val="24"/>
          <w:szCs w:val="24"/>
        </w:rPr>
        <w:t>liivakarjääri</w:t>
      </w:r>
      <w:proofErr w:type="spellEnd"/>
      <w:r w:rsidRPr="006C754C">
        <w:rPr>
          <w:rFonts w:ascii="Times New Roman" w:hAnsi="Times New Roman" w:cs="Times New Roman"/>
          <w:sz w:val="24"/>
          <w:szCs w:val="24"/>
        </w:rPr>
        <w:t xml:space="preserve"> ja selle </w:t>
      </w:r>
      <w:proofErr w:type="spellStart"/>
      <w:r w:rsidRPr="006C754C">
        <w:rPr>
          <w:rFonts w:ascii="Times New Roman" w:hAnsi="Times New Roman" w:cs="Times New Roman"/>
          <w:sz w:val="24"/>
          <w:szCs w:val="24"/>
        </w:rPr>
        <w:t>lähiümbruse</w:t>
      </w:r>
      <w:proofErr w:type="spellEnd"/>
      <w:r w:rsidRPr="006C7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54C">
        <w:rPr>
          <w:rFonts w:ascii="Times New Roman" w:hAnsi="Times New Roman" w:cs="Times New Roman"/>
          <w:sz w:val="24"/>
          <w:szCs w:val="24"/>
        </w:rPr>
        <w:t>hüdrogeoloogiliste</w:t>
      </w:r>
      <w:proofErr w:type="spellEnd"/>
      <w:r w:rsidRPr="006C754C">
        <w:rPr>
          <w:rFonts w:ascii="Times New Roman" w:hAnsi="Times New Roman" w:cs="Times New Roman"/>
          <w:sz w:val="24"/>
          <w:szCs w:val="24"/>
        </w:rPr>
        <w:t xml:space="preserve"> tingimuste ning seire vajaduse hinnang) lk 17 tabelis 5.</w:t>
      </w:r>
    </w:p>
    <w:p w:rsidR="009C00D6" w:rsidRDefault="009C00D6" w:rsidP="009C00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0CC6" w:rsidRPr="00FB0CC6" w:rsidRDefault="00FB0CC6" w:rsidP="009C0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CC6">
        <w:rPr>
          <w:rFonts w:ascii="Times New Roman" w:hAnsi="Times New Roman" w:cs="Times New Roman"/>
          <w:sz w:val="24"/>
          <w:szCs w:val="24"/>
        </w:rPr>
        <w:lastRenderedPageBreak/>
        <w:t xml:space="preserve">Tabel 5. </w:t>
      </w:r>
      <w:r w:rsidRPr="00FB0CC6">
        <w:rPr>
          <w:rFonts w:ascii="Times New Roman" w:hAnsi="Times New Roman" w:cs="Times New Roman"/>
          <w:sz w:val="24"/>
          <w:szCs w:val="24"/>
        </w:rPr>
        <w:t xml:space="preserve">Salvkaevude </w:t>
      </w:r>
      <w:proofErr w:type="spellStart"/>
      <w:r w:rsidRPr="00FB0CC6">
        <w:rPr>
          <w:rFonts w:ascii="Times New Roman" w:hAnsi="Times New Roman" w:cs="Times New Roman"/>
          <w:sz w:val="24"/>
          <w:szCs w:val="24"/>
        </w:rPr>
        <w:t>hüdrogeoloogilised</w:t>
      </w:r>
      <w:proofErr w:type="spellEnd"/>
      <w:r w:rsidRPr="00FB0CC6">
        <w:rPr>
          <w:rFonts w:ascii="Times New Roman" w:hAnsi="Times New Roman" w:cs="Times New Roman"/>
          <w:sz w:val="24"/>
          <w:szCs w:val="24"/>
        </w:rPr>
        <w:t xml:space="preserve"> parameetrid</w:t>
      </w:r>
    </w:p>
    <w:tbl>
      <w:tblPr>
        <w:tblW w:w="1003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42"/>
        <w:gridCol w:w="1134"/>
        <w:gridCol w:w="742"/>
        <w:gridCol w:w="785"/>
        <w:gridCol w:w="743"/>
        <w:gridCol w:w="773"/>
        <w:gridCol w:w="786"/>
        <w:gridCol w:w="735"/>
        <w:gridCol w:w="773"/>
        <w:gridCol w:w="760"/>
      </w:tblGrid>
      <w:tr w:rsidR="005F29C7" w:rsidRPr="00FB0CC6" w:rsidTr="005F29C7">
        <w:trPr>
          <w:trHeight w:val="20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Kinnistu nimi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Koordinaadid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Maa-pinna</w:t>
            </w:r>
            <w:proofErr w:type="spellEnd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</w:t>
            </w:r>
            <w:proofErr w:type="spellEnd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kõrgus, m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Salv-kaevu sügavus </w:t>
            </w:r>
            <w:proofErr w:type="spellStart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maa-pinnast</w:t>
            </w:r>
            <w:proofErr w:type="spellEnd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31.07.2024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09.10.2024</w:t>
            </w:r>
          </w:p>
        </w:tc>
      </w:tr>
      <w:tr w:rsidR="005F29C7" w:rsidRPr="00FB0CC6" w:rsidTr="005F29C7">
        <w:trPr>
          <w:trHeight w:val="20"/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Vee-taseme</w:t>
            </w:r>
            <w:proofErr w:type="spellEnd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</w:t>
            </w:r>
            <w:proofErr w:type="spellEnd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kõrgus, 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Veetase </w:t>
            </w:r>
            <w:proofErr w:type="spellStart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maa-pinnast</w:t>
            </w:r>
            <w:proofErr w:type="spellEnd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Vee-samba kõrgus, 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Vee-taseme</w:t>
            </w:r>
            <w:proofErr w:type="spellEnd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</w:t>
            </w:r>
            <w:proofErr w:type="spellEnd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kõrgus, 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Veetase </w:t>
            </w:r>
            <w:proofErr w:type="spellStart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maa-pinnast</w:t>
            </w:r>
            <w:proofErr w:type="spellEnd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Vee-samba kõrgus, m</w:t>
            </w:r>
          </w:p>
        </w:tc>
      </w:tr>
      <w:tr w:rsidR="005F29C7" w:rsidRPr="00FB0CC6" w:rsidTr="005F29C7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Kõivumäe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6407343,32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680796,46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</w:t>
            </w:r>
          </w:p>
        </w:tc>
      </w:tr>
      <w:tr w:rsidR="005F29C7" w:rsidRPr="00FB0CC6" w:rsidTr="005F29C7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Tammõmäe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6407572,96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680813,70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173,64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</w:tr>
      <w:tr w:rsidR="005F29C7" w:rsidRPr="00FB0CC6" w:rsidTr="005F29C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6407572,96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680813,70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</w:tr>
      <w:tr w:rsidR="005F29C7" w:rsidRPr="00FB0CC6" w:rsidTr="005F29C7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Hinni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6407441,45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681111,42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180,89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</w:tr>
      <w:tr w:rsidR="005F29C7" w:rsidRPr="00FB0CC6" w:rsidTr="005F29C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6407427,01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681094,87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179,07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2,05</w:t>
            </w:r>
          </w:p>
        </w:tc>
      </w:tr>
      <w:tr w:rsidR="005F29C7" w:rsidRPr="00FB0CC6" w:rsidTr="005F29C7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Tiigi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6407334,55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681103,20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180,77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</w:t>
            </w:r>
          </w:p>
        </w:tc>
      </w:tr>
      <w:tr w:rsidR="005F29C7" w:rsidRPr="00FB0CC6" w:rsidTr="005F29C7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Vardjamäe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6408033,08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680531,80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</w:tr>
      <w:tr w:rsidR="005F29C7" w:rsidRPr="00FB0CC6" w:rsidTr="005F29C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6408050,24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680503,82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164,79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164,77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2,90</w:t>
            </w:r>
          </w:p>
        </w:tc>
      </w:tr>
      <w:tr w:rsidR="005F29C7" w:rsidRPr="00FB0CC6" w:rsidTr="005F29C7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Mäekingu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6408049,84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680632,07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</w:tr>
      <w:tr w:rsidR="005F29C7" w:rsidRPr="00FB0CC6" w:rsidTr="005F29C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6408039,71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680615,18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166,89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</w:tr>
      <w:tr w:rsidR="005F29C7" w:rsidRPr="00FB0CC6" w:rsidTr="005F29C7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Suur-Tammsaare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6408234,93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680566,50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F29C7" w:rsidRPr="00FB0CC6" w:rsidTr="005F29C7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Tammsaare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6408210,32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680716,96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163,95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5F29C7" w:rsidRPr="00FB0CC6" w:rsidTr="005F29C7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Joakiti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6408022,03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681031,62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172,48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</w:tc>
      </w:tr>
      <w:tr w:rsidR="005F29C7" w:rsidRPr="00FB0CC6" w:rsidTr="005F29C7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Tamme*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6408300,27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680425,28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F29C7" w:rsidRPr="00FB0CC6" w:rsidTr="005F29C7"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Meeksi-Pruuli**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sz w:val="20"/>
                <w:szCs w:val="20"/>
              </w:rPr>
              <w:t>6407139,44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680671,54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180,47 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178,17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C7" w:rsidRPr="00FB0CC6" w:rsidRDefault="005F29C7" w:rsidP="00FB0C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</w:tr>
    </w:tbl>
    <w:p w:rsidR="00FB0CC6" w:rsidRDefault="00FB0CC6">
      <w:pPr>
        <w:rPr>
          <w:rFonts w:ascii="Times New Roman" w:hAnsi="Times New Roman" w:cs="Times New Roman"/>
          <w:sz w:val="24"/>
          <w:szCs w:val="24"/>
        </w:rPr>
      </w:pPr>
      <w:r w:rsidRPr="00FB0CC6">
        <w:rPr>
          <w:rFonts w:ascii="Times New Roman" w:hAnsi="Times New Roman" w:cs="Times New Roman"/>
          <w:sz w:val="24"/>
          <w:szCs w:val="24"/>
        </w:rPr>
        <w:t>T</w:t>
      </w:r>
      <w:r w:rsidRPr="00FB0CC6">
        <w:rPr>
          <w:rFonts w:ascii="Times New Roman" w:hAnsi="Times New Roman" w:cs="Times New Roman"/>
          <w:sz w:val="24"/>
          <w:szCs w:val="24"/>
        </w:rPr>
        <w:t>abelis sinisega tähistatud ruudud tähendavad, et seal ei mõõdetud</w:t>
      </w:r>
      <w:r w:rsidRPr="00FB0CC6">
        <w:rPr>
          <w:rFonts w:ascii="Times New Roman" w:hAnsi="Times New Roman" w:cs="Times New Roman"/>
          <w:sz w:val="24"/>
          <w:szCs w:val="24"/>
        </w:rPr>
        <w:t>, st</w:t>
      </w:r>
      <w:r w:rsidRPr="00FB0CC6">
        <w:rPr>
          <w:rFonts w:ascii="Times New Roman" w:hAnsi="Times New Roman" w:cs="Times New Roman"/>
          <w:sz w:val="24"/>
          <w:szCs w:val="24"/>
        </w:rPr>
        <w:t xml:space="preserve"> omanikule ei sobinud </w:t>
      </w:r>
      <w:bookmarkStart w:id="0" w:name="_GoBack"/>
      <w:bookmarkEnd w:id="0"/>
      <w:r w:rsidRPr="00FB0CC6">
        <w:rPr>
          <w:rFonts w:ascii="Times New Roman" w:hAnsi="Times New Roman" w:cs="Times New Roman"/>
          <w:sz w:val="24"/>
          <w:szCs w:val="24"/>
        </w:rPr>
        <w:t>see päev mõõtmiste teostamiseks või keelduti.</w:t>
      </w:r>
    </w:p>
    <w:p w:rsidR="00FB0CC6" w:rsidRPr="00FB0CC6" w:rsidRDefault="00FB0CC6" w:rsidP="00FB0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Põhjaveetaset ei mõõdetud kaugemates salvkaevudes, sest kaevandatakse pealpool põhjaveetaset</w:t>
      </w:r>
      <w:r w:rsidR="003E1EDB">
        <w:rPr>
          <w:rFonts w:ascii="Times New Roman" w:hAnsi="Times New Roman" w:cs="Times New Roman"/>
          <w:sz w:val="24"/>
          <w:szCs w:val="24"/>
        </w:rPr>
        <w:t xml:space="preserve"> ja </w:t>
      </w:r>
      <w:r w:rsidR="003E1EDB" w:rsidRPr="003E1EDB">
        <w:rPr>
          <w:rFonts w:ascii="Times New Roman" w:hAnsi="Times New Roman" w:cs="Times New Roman"/>
          <w:i/>
          <w:sz w:val="24"/>
          <w:szCs w:val="24"/>
        </w:rPr>
        <w:t>ca</w:t>
      </w:r>
      <w:r w:rsidR="003E1EDB">
        <w:rPr>
          <w:rFonts w:ascii="Times New Roman" w:hAnsi="Times New Roman" w:cs="Times New Roman"/>
          <w:sz w:val="24"/>
          <w:szCs w:val="24"/>
        </w:rPr>
        <w:t xml:space="preserve"> 400 – 800 m kaugusel asuvate salvkaevude veetase</w:t>
      </w:r>
      <w:r w:rsidR="003E1EDB">
        <w:rPr>
          <w:rFonts w:ascii="Times New Roman" w:hAnsi="Times New Roman" w:cs="Times New Roman"/>
          <w:sz w:val="24"/>
          <w:szCs w:val="24"/>
        </w:rPr>
        <w:t>mele mõju puudub.</w:t>
      </w:r>
      <w:r w:rsidR="003E1E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0CC6" w:rsidRPr="00FB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07E49"/>
    <w:multiLevelType w:val="hybridMultilevel"/>
    <w:tmpl w:val="F9AAB406"/>
    <w:lvl w:ilvl="0" w:tplc="27FA12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28"/>
    <w:rsid w:val="003C11D3"/>
    <w:rsid w:val="003E1EDB"/>
    <w:rsid w:val="005F29C7"/>
    <w:rsid w:val="006C754C"/>
    <w:rsid w:val="00777D44"/>
    <w:rsid w:val="00790828"/>
    <w:rsid w:val="008F28DA"/>
    <w:rsid w:val="009A2102"/>
    <w:rsid w:val="009C00D6"/>
    <w:rsid w:val="00AF1C3C"/>
    <w:rsid w:val="00B548D8"/>
    <w:rsid w:val="00D64A6A"/>
    <w:rsid w:val="00F26944"/>
    <w:rsid w:val="00F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C2979-F4A7-439E-A078-36BC798C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2694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26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645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3</cp:revision>
  <dcterms:created xsi:type="dcterms:W3CDTF">2025-07-04T11:29:00Z</dcterms:created>
  <dcterms:modified xsi:type="dcterms:W3CDTF">2025-07-04T14:04:00Z</dcterms:modified>
</cp:coreProperties>
</file>